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AA67B" w14:textId="54E6A93A" w:rsidR="00C5148C" w:rsidRDefault="00B71F13" w:rsidP="001A3A3D">
      <w:pPr>
        <w:spacing w:after="120"/>
        <w:rPr>
          <w:rFonts w:cs="MyriadPro-Regular"/>
          <w:b/>
          <w:color w:val="FFC000"/>
          <w:sz w:val="40"/>
          <w:szCs w:val="40"/>
          <w:lang w:val="en-US" w:eastAsia="de-DE"/>
        </w:rPr>
      </w:pPr>
      <w:r>
        <w:rPr>
          <w:rFonts w:cs="MyriadPro-Regular"/>
          <w:b/>
          <w:color w:val="FFC000"/>
          <w:sz w:val="40"/>
          <w:szCs w:val="40"/>
          <w:lang w:val="en-US" w:eastAsia="de-DE"/>
        </w:rPr>
        <w:t>Annex C</w:t>
      </w:r>
      <w:r w:rsidR="00093CCD" w:rsidRPr="00093CCD">
        <w:rPr>
          <w:rFonts w:cs="MyriadPro-Regular"/>
          <w:b/>
          <w:color w:val="FFC000"/>
          <w:sz w:val="40"/>
          <w:szCs w:val="40"/>
          <w:lang w:val="en-US" w:eastAsia="de-DE"/>
        </w:rPr>
        <w:t xml:space="preserve"> | Connecting Young Scientists (C</w:t>
      </w:r>
      <w:r w:rsidR="00093CCD">
        <w:rPr>
          <w:rFonts w:cs="MyriadPro-Regular"/>
          <w:b/>
          <w:color w:val="FFC000"/>
          <w:sz w:val="40"/>
          <w:szCs w:val="40"/>
          <w:lang w:val="en-US" w:eastAsia="de-DE"/>
        </w:rPr>
        <w:t>onYS)</w:t>
      </w:r>
    </w:p>
    <w:p w14:paraId="229B18CF" w14:textId="391343FD" w:rsidR="00093CCD" w:rsidRPr="00093CCD" w:rsidRDefault="00093CCD" w:rsidP="00093CCD">
      <w:pPr>
        <w:rPr>
          <w:rFonts w:cs="MyriadPro-Regular"/>
          <w:b/>
          <w:color w:val="FFC000"/>
          <w:sz w:val="40"/>
          <w:szCs w:val="40"/>
          <w:lang w:val="en-US" w:eastAsia="de-DE"/>
        </w:rPr>
      </w:pPr>
      <w:r w:rsidRPr="00093CCD">
        <w:rPr>
          <w:rFonts w:cs="MyriadPro-Regular"/>
          <w:b/>
          <w:color w:val="FFC000"/>
          <w:sz w:val="40"/>
          <w:szCs w:val="40"/>
          <w:lang w:val="en-US" w:eastAsia="de-DE"/>
        </w:rPr>
        <w:t xml:space="preserve">Module </w:t>
      </w:r>
      <w:r w:rsidR="00B71F13">
        <w:rPr>
          <w:rFonts w:cs="MyriadPro-Regular"/>
          <w:b/>
          <w:color w:val="FFC000"/>
          <w:sz w:val="40"/>
          <w:szCs w:val="40"/>
          <w:lang w:val="en-US" w:eastAsia="de-DE"/>
        </w:rPr>
        <w:t>3</w:t>
      </w:r>
      <w:r w:rsidRPr="00093CCD">
        <w:rPr>
          <w:rFonts w:cs="MyriadPro-Regular"/>
          <w:b/>
          <w:color w:val="FFC000"/>
          <w:sz w:val="40"/>
          <w:szCs w:val="40"/>
          <w:lang w:val="en-US" w:eastAsia="de-DE"/>
        </w:rPr>
        <w:t xml:space="preserve">: </w:t>
      </w:r>
      <w:r w:rsidR="00843738">
        <w:rPr>
          <w:rFonts w:cs="MyriadPro-Regular"/>
          <w:b/>
          <w:color w:val="FFC000"/>
          <w:sz w:val="40"/>
          <w:szCs w:val="40"/>
          <w:lang w:val="en-US" w:eastAsia="de-DE"/>
        </w:rPr>
        <w:t xml:space="preserve">Event </w:t>
      </w:r>
      <w:r w:rsidR="00B71F13">
        <w:rPr>
          <w:rFonts w:cs="MyriadPro-Regular"/>
          <w:b/>
          <w:color w:val="FFC000"/>
          <w:sz w:val="40"/>
          <w:szCs w:val="40"/>
          <w:lang w:val="en-US" w:eastAsia="de-DE"/>
        </w:rPr>
        <w:t xml:space="preserve">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510"/>
      </w:tblGrid>
      <w:tr w:rsidR="00093CCD" w:rsidRPr="00181FC5" w14:paraId="01C60E6F" w14:textId="77777777" w:rsidTr="001A3A3D">
        <w:tc>
          <w:tcPr>
            <w:tcW w:w="2542" w:type="dxa"/>
            <w:tcBorders>
              <w:top w:val="single" w:sz="8" w:space="0" w:color="A6A6A6"/>
              <w:left w:val="single" w:sz="8" w:space="0" w:color="A6A6A6"/>
              <w:bottom w:val="single" w:sz="8" w:space="0" w:color="A6A6A6"/>
              <w:right w:val="single" w:sz="8" w:space="0" w:color="A6A6A6"/>
            </w:tcBorders>
            <w:shd w:val="clear" w:color="auto" w:fill="auto"/>
            <w:vAlign w:val="center"/>
          </w:tcPr>
          <w:p w14:paraId="4695E5D3" w14:textId="77777777" w:rsidR="00093CCD" w:rsidRPr="00B71F13" w:rsidRDefault="00093CCD" w:rsidP="00FF7158">
            <w:pPr>
              <w:autoSpaceDE w:val="0"/>
              <w:autoSpaceDN w:val="0"/>
              <w:adjustRightInd w:val="0"/>
              <w:spacing w:line="240" w:lineRule="auto"/>
              <w:rPr>
                <w:rFonts w:cs="MyriadPro-Regular"/>
                <w:sz w:val="24"/>
                <w:szCs w:val="20"/>
                <w:lang w:eastAsia="de-DE"/>
              </w:rPr>
            </w:pPr>
            <w:r w:rsidRPr="001A3A3D">
              <w:rPr>
                <w:rFonts w:cs="MyriadPro-Regular"/>
                <w:b/>
                <w:sz w:val="24"/>
                <w:szCs w:val="28"/>
                <w:lang w:eastAsia="de-DE"/>
              </w:rPr>
              <w:t>Name of KIT applicant:</w:t>
            </w:r>
          </w:p>
        </w:tc>
        <w:tc>
          <w:tcPr>
            <w:tcW w:w="6510" w:type="dxa"/>
            <w:tcBorders>
              <w:top w:val="single" w:sz="8" w:space="0" w:color="A6A6A6"/>
              <w:left w:val="single" w:sz="8" w:space="0" w:color="A6A6A6"/>
              <w:bottom w:val="single" w:sz="8" w:space="0" w:color="A6A6A6"/>
              <w:right w:val="single" w:sz="8" w:space="0" w:color="A6A6A6"/>
            </w:tcBorders>
            <w:shd w:val="clear" w:color="auto" w:fill="auto"/>
            <w:vAlign w:val="center"/>
          </w:tcPr>
          <w:p w14:paraId="0582B0D2" w14:textId="77777777" w:rsidR="00093CCD" w:rsidRPr="00B71F13" w:rsidRDefault="00093CCD" w:rsidP="00FF7158">
            <w:pPr>
              <w:autoSpaceDE w:val="0"/>
              <w:autoSpaceDN w:val="0"/>
              <w:adjustRightInd w:val="0"/>
              <w:spacing w:line="240" w:lineRule="auto"/>
              <w:rPr>
                <w:rFonts w:cs="MyriadPro-Regular"/>
                <w:sz w:val="24"/>
                <w:szCs w:val="20"/>
                <w:lang w:eastAsia="de-DE"/>
              </w:rPr>
            </w:pPr>
          </w:p>
        </w:tc>
      </w:tr>
    </w:tbl>
    <w:p w14:paraId="262456E6" w14:textId="77777777" w:rsidR="00093CCD" w:rsidRDefault="00093CCD" w:rsidP="00093CCD">
      <w:pPr>
        <w:autoSpaceDE w:val="0"/>
        <w:autoSpaceDN w:val="0"/>
        <w:adjustRightInd w:val="0"/>
        <w:spacing w:line="240" w:lineRule="auto"/>
        <w:rPr>
          <w:rFonts w:cs="MyriadPro-Regular"/>
          <w:sz w:val="20"/>
          <w:szCs w:val="20"/>
          <w:lang w:eastAsia="de-DE"/>
        </w:rPr>
      </w:pPr>
    </w:p>
    <w:p w14:paraId="58BB6E7E" w14:textId="2F001871" w:rsidR="00B71F13" w:rsidRPr="000F78F4" w:rsidRDefault="00B71F13" w:rsidP="00B71F13">
      <w:pPr>
        <w:numPr>
          <w:ilvl w:val="0"/>
          <w:numId w:val="7"/>
        </w:numPr>
        <w:spacing w:after="120"/>
        <w:ind w:left="284"/>
        <w:rPr>
          <w:rFonts w:cs="MyriadPro-Regular"/>
          <w:b/>
          <w:caps/>
          <w:sz w:val="28"/>
          <w:szCs w:val="32"/>
          <w:lang w:val="en-US" w:eastAsia="de-DE"/>
        </w:rPr>
      </w:pPr>
      <w:r w:rsidRPr="000F78F4">
        <w:rPr>
          <w:rFonts w:cs="MyriadPro-Regular"/>
          <w:b/>
          <w:sz w:val="28"/>
          <w:szCs w:val="32"/>
          <w:lang w:val="en-US" w:eastAsia="de-DE"/>
        </w:rPr>
        <w:t>Description of the p</w:t>
      </w:r>
      <w:r w:rsidR="00352B34">
        <w:rPr>
          <w:rFonts w:cs="MyriadPro-Regular"/>
          <w:b/>
          <w:sz w:val="28"/>
          <w:szCs w:val="32"/>
          <w:lang w:val="en-US" w:eastAsia="de-DE"/>
        </w:rPr>
        <w:t>lanned event and its objectives</w:t>
      </w:r>
    </w:p>
    <w:tbl>
      <w:tblPr>
        <w:tblStyle w:val="Tabellenraste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828"/>
        <w:gridCol w:w="6224"/>
      </w:tblGrid>
      <w:tr w:rsidR="00B71F13" w14:paraId="0D554FCC" w14:textId="77777777" w:rsidTr="00843738">
        <w:trPr>
          <w:trHeight w:val="484"/>
        </w:trPr>
        <w:tc>
          <w:tcPr>
            <w:tcW w:w="2830" w:type="dxa"/>
          </w:tcPr>
          <w:p w14:paraId="7ADCB5A7" w14:textId="630EBD46" w:rsidR="00B71F13" w:rsidRPr="002B36A3" w:rsidRDefault="00B71F13" w:rsidP="002B36A3">
            <w:pPr>
              <w:spacing w:after="120"/>
              <w:ind w:left="131"/>
              <w:rPr>
                <w:rFonts w:cs="MyriadPro-Regular"/>
                <w:b/>
                <w:sz w:val="24"/>
                <w:szCs w:val="32"/>
                <w:lang w:val="en-US" w:eastAsia="de-DE"/>
              </w:rPr>
            </w:pPr>
            <w:r w:rsidRPr="002B36A3">
              <w:rPr>
                <w:rFonts w:cs="MyriadPro-Regular"/>
                <w:b/>
                <w:sz w:val="24"/>
                <w:szCs w:val="32"/>
                <w:lang w:val="en-US" w:eastAsia="de-DE"/>
              </w:rPr>
              <w:t>Planned date</w:t>
            </w:r>
          </w:p>
        </w:tc>
        <w:tc>
          <w:tcPr>
            <w:tcW w:w="6232" w:type="dxa"/>
          </w:tcPr>
          <w:p w14:paraId="0031B0B9" w14:textId="77777777" w:rsidR="00B71F13" w:rsidRPr="002B36A3" w:rsidRDefault="00B71F13" w:rsidP="002B36A3">
            <w:pPr>
              <w:spacing w:after="120"/>
              <w:ind w:left="131"/>
              <w:rPr>
                <w:rFonts w:cs="MyriadPro-Regular"/>
                <w:b/>
                <w:sz w:val="24"/>
                <w:szCs w:val="32"/>
                <w:lang w:val="en-US" w:eastAsia="de-DE"/>
              </w:rPr>
            </w:pPr>
          </w:p>
        </w:tc>
      </w:tr>
      <w:tr w:rsidR="00B71F13" w14:paraId="2C5F6B57" w14:textId="77777777" w:rsidTr="00843738">
        <w:trPr>
          <w:trHeight w:val="548"/>
        </w:trPr>
        <w:tc>
          <w:tcPr>
            <w:tcW w:w="2830" w:type="dxa"/>
          </w:tcPr>
          <w:p w14:paraId="1CE30D7E" w14:textId="4E959A1E" w:rsidR="00B71F13" w:rsidRPr="002B36A3" w:rsidRDefault="00B71F13" w:rsidP="002B36A3">
            <w:pPr>
              <w:spacing w:after="120"/>
              <w:ind w:left="131"/>
              <w:rPr>
                <w:rFonts w:cs="MyriadPro-Regular"/>
                <w:b/>
                <w:sz w:val="24"/>
                <w:szCs w:val="32"/>
                <w:lang w:val="en-US" w:eastAsia="de-DE"/>
              </w:rPr>
            </w:pPr>
            <w:r w:rsidRPr="002B36A3">
              <w:rPr>
                <w:rFonts w:cs="MyriadPro-Regular"/>
                <w:b/>
                <w:sz w:val="24"/>
                <w:szCs w:val="32"/>
                <w:lang w:val="en-US" w:eastAsia="de-DE"/>
              </w:rPr>
              <w:t xml:space="preserve">Planned location </w:t>
            </w:r>
          </w:p>
        </w:tc>
        <w:tc>
          <w:tcPr>
            <w:tcW w:w="6232" w:type="dxa"/>
          </w:tcPr>
          <w:p w14:paraId="4D896E75" w14:textId="77777777" w:rsidR="00B71F13" w:rsidRPr="002B36A3" w:rsidRDefault="00B71F13" w:rsidP="002B36A3">
            <w:pPr>
              <w:spacing w:after="120"/>
              <w:ind w:left="131"/>
              <w:rPr>
                <w:rFonts w:cs="MyriadPro-Regular"/>
                <w:b/>
                <w:sz w:val="24"/>
                <w:szCs w:val="32"/>
                <w:lang w:val="en-US" w:eastAsia="de-DE"/>
              </w:rPr>
            </w:pPr>
          </w:p>
        </w:tc>
      </w:tr>
      <w:tr w:rsidR="00B71F13" w14:paraId="5CCB55AA" w14:textId="77777777" w:rsidTr="00843738">
        <w:trPr>
          <w:trHeight w:val="558"/>
        </w:trPr>
        <w:tc>
          <w:tcPr>
            <w:tcW w:w="2830" w:type="dxa"/>
          </w:tcPr>
          <w:p w14:paraId="63A5A8E4" w14:textId="0B2011AE" w:rsidR="00B71F13" w:rsidRPr="002B36A3" w:rsidRDefault="00B71F13" w:rsidP="002B36A3">
            <w:pPr>
              <w:spacing w:after="120"/>
              <w:ind w:left="131"/>
              <w:rPr>
                <w:rFonts w:cs="MyriadPro-Regular"/>
                <w:b/>
                <w:sz w:val="24"/>
                <w:szCs w:val="32"/>
                <w:lang w:val="en-US" w:eastAsia="de-DE"/>
              </w:rPr>
            </w:pPr>
            <w:r w:rsidRPr="002B36A3">
              <w:rPr>
                <w:rFonts w:cs="MyriadPro-Regular"/>
                <w:b/>
                <w:sz w:val="24"/>
                <w:szCs w:val="32"/>
                <w:lang w:val="en-US" w:eastAsia="de-DE"/>
              </w:rPr>
              <w:t>Subject</w:t>
            </w:r>
          </w:p>
        </w:tc>
        <w:tc>
          <w:tcPr>
            <w:tcW w:w="6232" w:type="dxa"/>
          </w:tcPr>
          <w:p w14:paraId="654D2D2F" w14:textId="3B394391" w:rsidR="00B71F13" w:rsidRPr="002B36A3" w:rsidRDefault="00B71F13" w:rsidP="002B36A3">
            <w:pPr>
              <w:spacing w:after="120"/>
              <w:ind w:left="131"/>
              <w:rPr>
                <w:rFonts w:cs="MyriadPro-Regular"/>
                <w:b/>
                <w:sz w:val="24"/>
                <w:szCs w:val="32"/>
                <w:lang w:val="en-US" w:eastAsia="de-DE"/>
              </w:rPr>
            </w:pPr>
          </w:p>
        </w:tc>
      </w:tr>
      <w:tr w:rsidR="00B71F13" w:rsidRPr="002833F7" w14:paraId="03E1919A" w14:textId="77777777" w:rsidTr="00843738">
        <w:trPr>
          <w:trHeight w:val="692"/>
        </w:trPr>
        <w:tc>
          <w:tcPr>
            <w:tcW w:w="2830" w:type="dxa"/>
          </w:tcPr>
          <w:p w14:paraId="7FA242AE" w14:textId="45C5976A" w:rsidR="00B71F13" w:rsidRPr="002B36A3" w:rsidRDefault="00B71F13" w:rsidP="002B36A3">
            <w:pPr>
              <w:spacing w:after="120"/>
              <w:ind w:left="131"/>
              <w:rPr>
                <w:rFonts w:cs="MyriadPro-Regular"/>
                <w:b/>
                <w:sz w:val="24"/>
                <w:szCs w:val="32"/>
                <w:lang w:val="en-US" w:eastAsia="de-DE"/>
              </w:rPr>
            </w:pPr>
            <w:r w:rsidRPr="002B36A3">
              <w:rPr>
                <w:rFonts w:cs="MyriadPro-Regular"/>
                <w:b/>
                <w:sz w:val="24"/>
                <w:szCs w:val="32"/>
                <w:lang w:val="en-US" w:eastAsia="de-DE"/>
              </w:rPr>
              <w:t xml:space="preserve">Form of event </w:t>
            </w:r>
          </w:p>
        </w:tc>
        <w:tc>
          <w:tcPr>
            <w:tcW w:w="6232" w:type="dxa"/>
          </w:tcPr>
          <w:p w14:paraId="767D7146" w14:textId="77777777" w:rsidR="00B71F13" w:rsidRPr="002B36A3" w:rsidRDefault="00B71F13" w:rsidP="002B36A3">
            <w:pPr>
              <w:spacing w:after="120"/>
              <w:ind w:left="131"/>
              <w:rPr>
                <w:rFonts w:cs="MyriadPro-Regular"/>
                <w:i/>
                <w:sz w:val="24"/>
                <w:szCs w:val="32"/>
                <w:lang w:val="en-US" w:eastAsia="de-DE"/>
              </w:rPr>
            </w:pPr>
            <w:r w:rsidRPr="002B36A3">
              <w:rPr>
                <w:rFonts w:cs="MyriadPro-Regular"/>
                <w:i/>
                <w:sz w:val="24"/>
                <w:szCs w:val="32"/>
                <w:lang w:val="en-US" w:eastAsia="de-DE"/>
              </w:rPr>
              <w:t>(e.g. conference, workshop, panel discussion)</w:t>
            </w:r>
          </w:p>
          <w:p w14:paraId="0EE50AF2" w14:textId="456F73B4" w:rsidR="00B71F13" w:rsidRPr="002B36A3" w:rsidRDefault="00B71F13" w:rsidP="002B36A3">
            <w:pPr>
              <w:spacing w:after="120"/>
              <w:ind w:left="131"/>
              <w:rPr>
                <w:rFonts w:cs="MyriadPro-Regular"/>
                <w:b/>
                <w:sz w:val="24"/>
                <w:szCs w:val="32"/>
                <w:lang w:val="en-US" w:eastAsia="de-DE"/>
              </w:rPr>
            </w:pPr>
          </w:p>
        </w:tc>
      </w:tr>
      <w:tr w:rsidR="00B71F13" w:rsidRPr="002833F7" w14:paraId="6FD6C58A" w14:textId="77777777" w:rsidTr="00A96101">
        <w:tc>
          <w:tcPr>
            <w:tcW w:w="2830" w:type="dxa"/>
          </w:tcPr>
          <w:p w14:paraId="4E090F89" w14:textId="29B912B4" w:rsidR="00B71F13" w:rsidRPr="002B36A3" w:rsidRDefault="00BF158F" w:rsidP="002B36A3">
            <w:pPr>
              <w:spacing w:after="120"/>
              <w:ind w:left="131"/>
              <w:rPr>
                <w:rFonts w:cs="MyriadPro-Regular"/>
                <w:b/>
                <w:sz w:val="24"/>
                <w:szCs w:val="32"/>
                <w:lang w:val="en-US" w:eastAsia="de-DE"/>
              </w:rPr>
            </w:pPr>
            <w:r w:rsidRPr="002B36A3">
              <w:rPr>
                <w:rFonts w:cs="MyriadPro-Regular"/>
                <w:b/>
                <w:sz w:val="24"/>
                <w:szCs w:val="32"/>
                <w:lang w:val="en-US" w:eastAsia="de-DE"/>
              </w:rPr>
              <w:t xml:space="preserve">Number and </w:t>
            </w:r>
            <w:r w:rsidR="00352B34">
              <w:rPr>
                <w:rFonts w:cs="MyriadPro-Regular"/>
                <w:b/>
                <w:sz w:val="24"/>
                <w:szCs w:val="32"/>
                <w:lang w:val="en-US" w:eastAsia="de-DE"/>
              </w:rPr>
              <w:t>role</w:t>
            </w:r>
            <w:r w:rsidRPr="002B36A3">
              <w:rPr>
                <w:rFonts w:cs="MyriadPro-Regular"/>
                <w:b/>
                <w:sz w:val="24"/>
                <w:szCs w:val="32"/>
                <w:lang w:val="en-US" w:eastAsia="de-DE"/>
              </w:rPr>
              <w:t xml:space="preserve"> of e</w:t>
            </w:r>
            <w:r w:rsidR="00B71F13" w:rsidRPr="002B36A3">
              <w:rPr>
                <w:rFonts w:cs="MyriadPro-Regular"/>
                <w:b/>
                <w:sz w:val="24"/>
                <w:szCs w:val="32"/>
                <w:lang w:val="en-US" w:eastAsia="de-DE"/>
              </w:rPr>
              <w:t>xpected participants</w:t>
            </w:r>
          </w:p>
          <w:p w14:paraId="7F9B7072" w14:textId="31921342" w:rsidR="00DB5AD0" w:rsidRPr="002B36A3" w:rsidRDefault="00DB5AD0" w:rsidP="002B36A3">
            <w:pPr>
              <w:spacing w:after="120"/>
              <w:ind w:left="131"/>
              <w:rPr>
                <w:rFonts w:cs="MyriadPro-Regular"/>
                <w:b/>
                <w:sz w:val="24"/>
                <w:szCs w:val="32"/>
                <w:lang w:val="en-US" w:eastAsia="de-DE"/>
              </w:rPr>
            </w:pPr>
          </w:p>
        </w:tc>
        <w:tc>
          <w:tcPr>
            <w:tcW w:w="6232" w:type="dxa"/>
          </w:tcPr>
          <w:p w14:paraId="08F9618B" w14:textId="6399114F" w:rsidR="00B71F13" w:rsidRPr="002B36A3" w:rsidRDefault="009F07C9" w:rsidP="002B36A3">
            <w:pPr>
              <w:spacing w:after="120"/>
              <w:ind w:left="131"/>
              <w:rPr>
                <w:rFonts w:cs="MyriadPro-Regular"/>
                <w:i/>
                <w:sz w:val="24"/>
                <w:szCs w:val="32"/>
                <w:lang w:val="en-US" w:eastAsia="de-DE"/>
              </w:rPr>
            </w:pPr>
            <w:r w:rsidRPr="002B36A3">
              <w:rPr>
                <w:rFonts w:cs="MyriadPro-Regular"/>
                <w:i/>
                <w:sz w:val="24"/>
                <w:szCs w:val="32"/>
                <w:lang w:val="en-US" w:eastAsia="de-DE"/>
              </w:rPr>
              <w:t>(</w:t>
            </w:r>
            <w:r w:rsidR="00BF158F" w:rsidRPr="002B36A3">
              <w:rPr>
                <w:rFonts w:cs="MyriadPro-Regular"/>
                <w:i/>
                <w:sz w:val="24"/>
                <w:szCs w:val="32"/>
                <w:lang w:val="en-US" w:eastAsia="de-DE"/>
              </w:rPr>
              <w:t>e.g. 2 professors who function as speakers; 5 postdocs as seminar participants</w:t>
            </w:r>
            <w:r w:rsidRPr="002B36A3">
              <w:rPr>
                <w:rFonts w:cs="MyriadPro-Regular"/>
                <w:i/>
                <w:sz w:val="24"/>
                <w:szCs w:val="32"/>
                <w:lang w:val="en-US" w:eastAsia="de-DE"/>
              </w:rPr>
              <w:t>)</w:t>
            </w:r>
          </w:p>
          <w:p w14:paraId="0935CBC4" w14:textId="621FC186" w:rsidR="00B71F13" w:rsidRPr="002B36A3" w:rsidRDefault="00B71F13" w:rsidP="002B36A3">
            <w:pPr>
              <w:spacing w:after="120"/>
              <w:ind w:left="131"/>
              <w:rPr>
                <w:rFonts w:cs="MyriadPro-Regular"/>
                <w:sz w:val="24"/>
                <w:szCs w:val="32"/>
                <w:lang w:val="en-US" w:eastAsia="de-DE"/>
              </w:rPr>
            </w:pPr>
          </w:p>
        </w:tc>
      </w:tr>
      <w:tr w:rsidR="00B71F13" w14:paraId="3D4E8327" w14:textId="77777777" w:rsidTr="00A96101">
        <w:tc>
          <w:tcPr>
            <w:tcW w:w="2830" w:type="dxa"/>
          </w:tcPr>
          <w:p w14:paraId="1D6526D6" w14:textId="2F04C9DE" w:rsidR="00B71F13" w:rsidRPr="002B36A3" w:rsidRDefault="00B71F13" w:rsidP="002B36A3">
            <w:pPr>
              <w:spacing w:after="120"/>
              <w:ind w:left="131"/>
              <w:rPr>
                <w:rFonts w:cs="MyriadPro-Regular"/>
                <w:b/>
                <w:sz w:val="24"/>
                <w:szCs w:val="32"/>
                <w:lang w:val="en-US" w:eastAsia="de-DE"/>
              </w:rPr>
            </w:pPr>
            <w:r w:rsidRPr="002B36A3">
              <w:rPr>
                <w:rFonts w:cs="MyriadPro-Regular"/>
                <w:b/>
                <w:sz w:val="24"/>
                <w:szCs w:val="32"/>
                <w:lang w:val="en-US" w:eastAsia="de-DE"/>
              </w:rPr>
              <w:t>Objectives of the event</w:t>
            </w:r>
          </w:p>
        </w:tc>
        <w:tc>
          <w:tcPr>
            <w:tcW w:w="6232" w:type="dxa"/>
          </w:tcPr>
          <w:p w14:paraId="00333337" w14:textId="77777777" w:rsidR="00B71F13" w:rsidRPr="002B36A3" w:rsidRDefault="00B71F13" w:rsidP="002B36A3">
            <w:pPr>
              <w:spacing w:after="120"/>
              <w:ind w:left="131"/>
              <w:rPr>
                <w:rFonts w:cs="MyriadPro-Regular"/>
                <w:b/>
                <w:sz w:val="24"/>
                <w:szCs w:val="32"/>
                <w:lang w:val="en-US" w:eastAsia="de-DE"/>
              </w:rPr>
            </w:pPr>
          </w:p>
          <w:p w14:paraId="1DCBD8E9" w14:textId="77777777" w:rsidR="00B71F13" w:rsidRPr="002B36A3" w:rsidRDefault="00B71F13" w:rsidP="002B36A3">
            <w:pPr>
              <w:spacing w:after="120"/>
              <w:ind w:left="131"/>
              <w:rPr>
                <w:rFonts w:cs="MyriadPro-Regular"/>
                <w:b/>
                <w:sz w:val="24"/>
                <w:szCs w:val="32"/>
                <w:lang w:val="en-US" w:eastAsia="de-DE"/>
              </w:rPr>
            </w:pPr>
          </w:p>
          <w:p w14:paraId="19DA837A" w14:textId="77777777" w:rsidR="00B71F13" w:rsidRPr="002B36A3" w:rsidRDefault="00B71F13" w:rsidP="002B36A3">
            <w:pPr>
              <w:spacing w:after="120"/>
              <w:ind w:left="131"/>
              <w:rPr>
                <w:rFonts w:cs="MyriadPro-Regular"/>
                <w:b/>
                <w:sz w:val="24"/>
                <w:szCs w:val="32"/>
                <w:lang w:val="en-US" w:eastAsia="de-DE"/>
              </w:rPr>
            </w:pPr>
          </w:p>
          <w:p w14:paraId="6DC22D94" w14:textId="77777777" w:rsidR="00B71F13" w:rsidRPr="002B36A3" w:rsidRDefault="00B71F13" w:rsidP="002B36A3">
            <w:pPr>
              <w:spacing w:after="120"/>
              <w:ind w:left="131"/>
              <w:rPr>
                <w:rFonts w:cs="MyriadPro-Regular"/>
                <w:b/>
                <w:sz w:val="24"/>
                <w:szCs w:val="32"/>
                <w:lang w:val="en-US" w:eastAsia="de-DE"/>
              </w:rPr>
            </w:pPr>
          </w:p>
          <w:p w14:paraId="4C8FA234" w14:textId="6EF2A573" w:rsidR="00B71F13" w:rsidRPr="002B36A3" w:rsidRDefault="00B71F13" w:rsidP="002B36A3">
            <w:pPr>
              <w:spacing w:after="120"/>
              <w:ind w:left="131"/>
              <w:rPr>
                <w:rFonts w:cs="MyriadPro-Regular"/>
                <w:b/>
                <w:sz w:val="24"/>
                <w:szCs w:val="32"/>
                <w:lang w:val="en-US" w:eastAsia="de-DE"/>
              </w:rPr>
            </w:pPr>
          </w:p>
        </w:tc>
      </w:tr>
      <w:tr w:rsidR="00DB5AD0" w:rsidRPr="002833F7" w14:paraId="31F51AC7" w14:textId="77777777" w:rsidTr="00A96101">
        <w:tc>
          <w:tcPr>
            <w:tcW w:w="2830" w:type="dxa"/>
          </w:tcPr>
          <w:p w14:paraId="787FD0D0" w14:textId="5584F86A" w:rsidR="00DB5AD0" w:rsidRPr="002B36A3" w:rsidRDefault="00DB5AD0" w:rsidP="002B36A3">
            <w:pPr>
              <w:spacing w:after="120"/>
              <w:ind w:left="131"/>
              <w:rPr>
                <w:rFonts w:cs="MyriadPro-Regular"/>
                <w:b/>
                <w:sz w:val="24"/>
                <w:szCs w:val="32"/>
                <w:lang w:val="en-US" w:eastAsia="de-DE"/>
              </w:rPr>
            </w:pPr>
            <w:r w:rsidRPr="002B36A3">
              <w:rPr>
                <w:rFonts w:cs="MyriadPro-Regular"/>
                <w:b/>
                <w:sz w:val="24"/>
                <w:szCs w:val="32"/>
                <w:lang w:val="en-US" w:eastAsia="de-DE"/>
              </w:rPr>
              <w:t>Focus</w:t>
            </w:r>
          </w:p>
        </w:tc>
        <w:tc>
          <w:tcPr>
            <w:tcW w:w="6232" w:type="dxa"/>
          </w:tcPr>
          <w:p w14:paraId="2DB70818" w14:textId="77777777" w:rsidR="00DB5AD0" w:rsidRPr="002B36A3" w:rsidRDefault="00DB5AD0" w:rsidP="002B36A3">
            <w:pPr>
              <w:spacing w:after="120"/>
              <w:ind w:left="131"/>
              <w:rPr>
                <w:rFonts w:cs="MyriadPro-Regular"/>
                <w:i/>
                <w:sz w:val="24"/>
                <w:szCs w:val="32"/>
                <w:lang w:val="en-US" w:eastAsia="de-DE"/>
              </w:rPr>
            </w:pPr>
            <w:r w:rsidRPr="002B36A3">
              <w:rPr>
                <w:rFonts w:cs="MyriadPro-Regular"/>
                <w:i/>
                <w:sz w:val="24"/>
                <w:szCs w:val="32"/>
                <w:lang w:val="en-US" w:eastAsia="de-DE"/>
              </w:rPr>
              <w:t>international, interdisciplinary, and/or industry-oriented</w:t>
            </w:r>
          </w:p>
          <w:p w14:paraId="5A7ABEC3" w14:textId="052E7980" w:rsidR="00DB5AD0" w:rsidRPr="002B36A3" w:rsidRDefault="00DB5AD0" w:rsidP="002B36A3">
            <w:pPr>
              <w:spacing w:after="120"/>
              <w:ind w:left="131"/>
              <w:rPr>
                <w:rFonts w:cs="MyriadPro-Regular"/>
                <w:i/>
                <w:sz w:val="24"/>
                <w:szCs w:val="32"/>
                <w:lang w:val="en-US" w:eastAsia="de-DE"/>
              </w:rPr>
            </w:pPr>
          </w:p>
        </w:tc>
      </w:tr>
      <w:tr w:rsidR="00B71F13" w:rsidRPr="002833F7" w14:paraId="566F4937" w14:textId="77777777" w:rsidTr="00A96101">
        <w:trPr>
          <w:trHeight w:val="70"/>
        </w:trPr>
        <w:tc>
          <w:tcPr>
            <w:tcW w:w="2830" w:type="dxa"/>
          </w:tcPr>
          <w:p w14:paraId="080A35FB" w14:textId="143097CC" w:rsidR="00B71F13" w:rsidRPr="002B36A3" w:rsidRDefault="00B71F13" w:rsidP="002B36A3">
            <w:pPr>
              <w:spacing w:after="120"/>
              <w:ind w:left="131"/>
              <w:rPr>
                <w:rFonts w:cs="MyriadPro-Regular"/>
                <w:b/>
                <w:sz w:val="24"/>
                <w:szCs w:val="32"/>
                <w:lang w:val="en-US" w:eastAsia="de-DE"/>
              </w:rPr>
            </w:pPr>
            <w:r w:rsidRPr="002B36A3">
              <w:rPr>
                <w:rFonts w:cs="MyriadPro-Regular"/>
                <w:b/>
                <w:sz w:val="24"/>
                <w:szCs w:val="32"/>
                <w:lang w:val="en-US" w:eastAsia="de-DE"/>
              </w:rPr>
              <w:t>Contents or preliminary schedule (can be enclosed)</w:t>
            </w:r>
          </w:p>
        </w:tc>
        <w:tc>
          <w:tcPr>
            <w:tcW w:w="6232" w:type="dxa"/>
          </w:tcPr>
          <w:p w14:paraId="49D5791C" w14:textId="77777777" w:rsidR="00B71F13" w:rsidRPr="002B36A3" w:rsidRDefault="00B71F13" w:rsidP="002B36A3">
            <w:pPr>
              <w:spacing w:after="120"/>
              <w:ind w:left="131"/>
              <w:rPr>
                <w:rFonts w:cs="MyriadPro-Regular"/>
                <w:b/>
                <w:sz w:val="24"/>
                <w:szCs w:val="32"/>
                <w:lang w:val="en-US" w:eastAsia="de-DE"/>
              </w:rPr>
            </w:pPr>
          </w:p>
          <w:p w14:paraId="501D571A" w14:textId="77777777" w:rsidR="00B71F13" w:rsidRPr="002B36A3" w:rsidRDefault="00B71F13" w:rsidP="002B36A3">
            <w:pPr>
              <w:spacing w:after="120"/>
              <w:ind w:left="131"/>
              <w:rPr>
                <w:rFonts w:cs="MyriadPro-Regular"/>
                <w:b/>
                <w:sz w:val="24"/>
                <w:szCs w:val="32"/>
                <w:lang w:val="en-US" w:eastAsia="de-DE"/>
              </w:rPr>
            </w:pPr>
          </w:p>
          <w:p w14:paraId="6424E733" w14:textId="77777777" w:rsidR="00B71F13" w:rsidRPr="002B36A3" w:rsidRDefault="00B71F13" w:rsidP="002B36A3">
            <w:pPr>
              <w:spacing w:after="120"/>
              <w:ind w:left="131"/>
              <w:rPr>
                <w:rFonts w:cs="MyriadPro-Regular"/>
                <w:b/>
                <w:sz w:val="24"/>
                <w:szCs w:val="32"/>
                <w:lang w:val="en-US" w:eastAsia="de-DE"/>
              </w:rPr>
            </w:pPr>
          </w:p>
          <w:p w14:paraId="0AC58440" w14:textId="76C68742" w:rsidR="00B71F13" w:rsidRPr="002B36A3" w:rsidRDefault="00B71F13" w:rsidP="002B36A3">
            <w:pPr>
              <w:spacing w:after="120"/>
              <w:ind w:left="131"/>
              <w:rPr>
                <w:rFonts w:cs="MyriadPro-Regular"/>
                <w:b/>
                <w:sz w:val="24"/>
                <w:szCs w:val="32"/>
                <w:lang w:val="en-US" w:eastAsia="de-DE"/>
              </w:rPr>
            </w:pPr>
          </w:p>
        </w:tc>
      </w:tr>
      <w:tr w:rsidR="00B71F13" w14:paraId="2864A19F" w14:textId="77777777" w:rsidTr="00A96101">
        <w:tc>
          <w:tcPr>
            <w:tcW w:w="2830" w:type="dxa"/>
          </w:tcPr>
          <w:p w14:paraId="0658A524" w14:textId="0DFF7A07" w:rsidR="00B71F13" w:rsidRPr="002B36A3" w:rsidRDefault="00B71F13" w:rsidP="002B36A3">
            <w:pPr>
              <w:spacing w:after="120"/>
              <w:ind w:left="131"/>
              <w:rPr>
                <w:rFonts w:cs="MyriadPro-Regular"/>
                <w:b/>
                <w:sz w:val="24"/>
                <w:szCs w:val="32"/>
                <w:lang w:val="en-US" w:eastAsia="de-DE"/>
              </w:rPr>
            </w:pPr>
            <w:r w:rsidRPr="002B36A3">
              <w:rPr>
                <w:rFonts w:cs="MyriadPro-Regular"/>
                <w:b/>
                <w:sz w:val="24"/>
                <w:szCs w:val="32"/>
                <w:lang w:val="en-US" w:eastAsia="de-DE"/>
              </w:rPr>
              <w:t>If applicable, target audience</w:t>
            </w:r>
          </w:p>
        </w:tc>
        <w:tc>
          <w:tcPr>
            <w:tcW w:w="6232" w:type="dxa"/>
          </w:tcPr>
          <w:p w14:paraId="5EFF20E6" w14:textId="77777777" w:rsidR="00B71F13" w:rsidRPr="002B36A3" w:rsidRDefault="00B71F13" w:rsidP="002B36A3">
            <w:pPr>
              <w:spacing w:after="120"/>
              <w:ind w:left="131"/>
              <w:rPr>
                <w:rFonts w:cs="MyriadPro-Regular"/>
                <w:b/>
                <w:sz w:val="24"/>
                <w:szCs w:val="32"/>
                <w:lang w:val="en-US" w:eastAsia="de-DE"/>
              </w:rPr>
            </w:pPr>
          </w:p>
          <w:p w14:paraId="558F9B57" w14:textId="77777777" w:rsidR="00B71F13" w:rsidRPr="002B36A3" w:rsidRDefault="00B71F13" w:rsidP="002B36A3">
            <w:pPr>
              <w:spacing w:after="120"/>
              <w:ind w:left="131"/>
              <w:rPr>
                <w:rFonts w:cs="MyriadPro-Regular"/>
                <w:b/>
                <w:sz w:val="24"/>
                <w:szCs w:val="32"/>
                <w:lang w:val="en-US" w:eastAsia="de-DE"/>
              </w:rPr>
            </w:pPr>
          </w:p>
          <w:p w14:paraId="25BCF630" w14:textId="77777777" w:rsidR="00B71F13" w:rsidRPr="002B36A3" w:rsidRDefault="00B71F13" w:rsidP="002B36A3">
            <w:pPr>
              <w:spacing w:after="120"/>
              <w:ind w:left="131"/>
              <w:rPr>
                <w:rFonts w:cs="MyriadPro-Regular"/>
                <w:b/>
                <w:sz w:val="24"/>
                <w:szCs w:val="32"/>
                <w:lang w:val="en-US" w:eastAsia="de-DE"/>
              </w:rPr>
            </w:pPr>
          </w:p>
          <w:p w14:paraId="15F17D82" w14:textId="77777777" w:rsidR="00B71F13" w:rsidRPr="002B36A3" w:rsidRDefault="00B71F13" w:rsidP="002B36A3">
            <w:pPr>
              <w:spacing w:after="120"/>
              <w:ind w:left="131"/>
              <w:rPr>
                <w:rFonts w:cs="MyriadPro-Regular"/>
                <w:b/>
                <w:sz w:val="24"/>
                <w:szCs w:val="32"/>
                <w:lang w:val="en-US" w:eastAsia="de-DE"/>
              </w:rPr>
            </w:pPr>
          </w:p>
          <w:p w14:paraId="11C4079C" w14:textId="35F897C3" w:rsidR="00B71F13" w:rsidRPr="002B36A3" w:rsidRDefault="00B71F13" w:rsidP="002B36A3">
            <w:pPr>
              <w:spacing w:after="120"/>
              <w:ind w:left="131"/>
              <w:rPr>
                <w:rFonts w:cs="MyriadPro-Regular"/>
                <w:b/>
                <w:sz w:val="24"/>
                <w:szCs w:val="32"/>
                <w:lang w:val="en-US" w:eastAsia="de-DE"/>
              </w:rPr>
            </w:pPr>
          </w:p>
        </w:tc>
      </w:tr>
    </w:tbl>
    <w:p w14:paraId="2CD6C486" w14:textId="61D5AF03" w:rsidR="00093CCD" w:rsidRDefault="00093CCD" w:rsidP="00093CCD">
      <w:pPr>
        <w:rPr>
          <w:lang w:val="en-US"/>
        </w:rPr>
      </w:pPr>
      <w:bookmarkStart w:id="0" w:name="_GoBack"/>
      <w:bookmarkEnd w:id="0"/>
    </w:p>
    <w:p w14:paraId="5DA7F941" w14:textId="6F929C37" w:rsidR="00B71F13" w:rsidRPr="000F78F4" w:rsidRDefault="00B71F13" w:rsidP="000F78F4">
      <w:pPr>
        <w:numPr>
          <w:ilvl w:val="0"/>
          <w:numId w:val="7"/>
        </w:numPr>
        <w:spacing w:after="120"/>
        <w:ind w:left="284"/>
        <w:rPr>
          <w:rFonts w:cs="MyriadPro-Regular"/>
          <w:b/>
          <w:sz w:val="28"/>
          <w:szCs w:val="32"/>
          <w:lang w:val="en-US" w:eastAsia="de-DE"/>
        </w:rPr>
      </w:pPr>
      <w:r w:rsidRPr="000F78F4">
        <w:rPr>
          <w:rFonts w:cs="MyriadPro-Regular"/>
          <w:b/>
          <w:sz w:val="28"/>
          <w:szCs w:val="32"/>
          <w:lang w:val="en-US" w:eastAsia="de-DE"/>
        </w:rPr>
        <w:t>Benefit of the event</w:t>
      </w:r>
    </w:p>
    <w:p w14:paraId="62DEB269" w14:textId="310C9476" w:rsidR="00B71F13" w:rsidRDefault="00B71F13" w:rsidP="001A3A3D">
      <w:pPr>
        <w:pStyle w:val="Listenabsatz"/>
        <w:numPr>
          <w:ilvl w:val="1"/>
          <w:numId w:val="7"/>
        </w:numPr>
        <w:spacing w:after="120"/>
        <w:ind w:hanging="796"/>
        <w:rPr>
          <w:rFonts w:cs="MyriadPro-Regular"/>
          <w:b/>
          <w:sz w:val="28"/>
          <w:szCs w:val="32"/>
          <w:lang w:val="en-US" w:eastAsia="de-DE"/>
        </w:rPr>
      </w:pPr>
      <w:r w:rsidRPr="000F78F4">
        <w:rPr>
          <w:rFonts w:cs="MyriadPro-Regular"/>
          <w:b/>
          <w:sz w:val="28"/>
          <w:szCs w:val="32"/>
          <w:lang w:val="en-US" w:eastAsia="de-DE"/>
        </w:rPr>
        <w:t xml:space="preserve">For the applicant </w:t>
      </w:r>
      <w:r w:rsidR="002652B2">
        <w:rPr>
          <w:rFonts w:cs="MyriadPro-Regular"/>
          <w:b/>
          <w:sz w:val="28"/>
          <w:szCs w:val="32"/>
          <w:lang w:val="en-US" w:eastAsia="de-DE"/>
        </w:rPr>
        <w:t xml:space="preserve">(especially </w:t>
      </w:r>
      <w:r w:rsidR="008463FC">
        <w:rPr>
          <w:rFonts w:cs="MyriadPro-Regular"/>
          <w:b/>
          <w:sz w:val="28"/>
          <w:szCs w:val="32"/>
          <w:lang w:val="en-US" w:eastAsia="de-DE"/>
        </w:rPr>
        <w:t>with respect to the realization of your career plans</w:t>
      </w:r>
      <w:r w:rsidR="002652B2">
        <w:rPr>
          <w:rFonts w:cs="MyriadPro-Regular"/>
          <w:b/>
          <w:sz w:val="28"/>
          <w:szCs w:val="32"/>
          <w:lang w:val="en-US" w:eastAsia="de-DE"/>
        </w:rPr>
        <w:t>)</w:t>
      </w:r>
    </w:p>
    <w:p w14:paraId="0F19BD0B" w14:textId="60CD3F9B" w:rsidR="000F78F4" w:rsidRPr="001A3A3D" w:rsidRDefault="000F78F4"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3D0E156B" w14:textId="77777777" w:rsidR="000F78F4" w:rsidRPr="001A3A3D" w:rsidRDefault="000F78F4"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11D98F8B" w14:textId="5AC96C09" w:rsidR="000F78F4" w:rsidRDefault="000F78F4"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7C426DD5" w14:textId="1EFF737A" w:rsidR="002652B2" w:rsidRDefault="002652B2"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48FDC651" w14:textId="2882E0AE" w:rsidR="002652B2" w:rsidRDefault="002652B2"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3FF23AFE" w14:textId="77777777" w:rsidR="002652B2" w:rsidRPr="001A3A3D" w:rsidRDefault="002652B2"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7032DF91" w14:textId="09F7C732" w:rsidR="000F78F4" w:rsidRPr="001A3A3D" w:rsidRDefault="000F78F4"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01A1808A" w14:textId="77777777" w:rsidR="000F78F4" w:rsidRPr="000F78F4" w:rsidRDefault="000F78F4" w:rsidP="000F78F4">
      <w:pPr>
        <w:pStyle w:val="Listenabsatz"/>
        <w:spacing w:after="120"/>
        <w:rPr>
          <w:rFonts w:cs="MyriadPro-Regular"/>
          <w:b/>
          <w:sz w:val="28"/>
          <w:szCs w:val="32"/>
          <w:lang w:val="en-US" w:eastAsia="de-DE"/>
        </w:rPr>
      </w:pPr>
    </w:p>
    <w:p w14:paraId="1A778838" w14:textId="598A99D6" w:rsidR="00B71F13" w:rsidRDefault="00B71F13" w:rsidP="001A3A3D">
      <w:pPr>
        <w:pStyle w:val="Listenabsatz"/>
        <w:numPr>
          <w:ilvl w:val="1"/>
          <w:numId w:val="7"/>
        </w:numPr>
        <w:spacing w:after="120"/>
        <w:ind w:hanging="796"/>
        <w:rPr>
          <w:rFonts w:cs="MyriadPro-Regular"/>
          <w:b/>
          <w:sz w:val="28"/>
          <w:szCs w:val="32"/>
          <w:lang w:val="en-US" w:eastAsia="de-DE"/>
        </w:rPr>
      </w:pPr>
      <w:r w:rsidRPr="000F78F4">
        <w:rPr>
          <w:rFonts w:cs="MyriadPro-Regular"/>
          <w:b/>
          <w:sz w:val="28"/>
          <w:szCs w:val="32"/>
          <w:lang w:val="en-US" w:eastAsia="de-DE"/>
        </w:rPr>
        <w:t>For the participants</w:t>
      </w:r>
      <w:r w:rsidR="00626F0D">
        <w:rPr>
          <w:rFonts w:cs="MyriadPro-Regular"/>
          <w:b/>
          <w:sz w:val="28"/>
          <w:szCs w:val="32"/>
          <w:lang w:val="en-US" w:eastAsia="de-DE"/>
        </w:rPr>
        <w:t>/third parties</w:t>
      </w:r>
    </w:p>
    <w:p w14:paraId="15E1D09F" w14:textId="26743B38" w:rsidR="001A3A3D" w:rsidRDefault="001A3A3D"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5410A2FE" w14:textId="72CE7137" w:rsidR="001A3A3D" w:rsidRDefault="001A3A3D"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74DA336D" w14:textId="473FF3C3" w:rsidR="002652B2" w:rsidRDefault="002652B2"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7B776357" w14:textId="6633018C" w:rsidR="002652B2" w:rsidRDefault="002652B2"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4DCF44F4" w14:textId="77777777" w:rsidR="002652B2" w:rsidRDefault="002652B2"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6EE4395A" w14:textId="77777777" w:rsidR="001A3A3D" w:rsidRDefault="001A3A3D"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4BB8C43F" w14:textId="52402A3B" w:rsidR="00E55F2E" w:rsidRDefault="00E55F2E"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5BEFD146" w14:textId="77777777" w:rsidR="00737584" w:rsidRDefault="00737584" w:rsidP="00737584">
      <w:pPr>
        <w:spacing w:after="120"/>
        <w:ind w:left="284"/>
        <w:rPr>
          <w:rFonts w:cs="MyriadPro-Regular"/>
          <w:b/>
          <w:sz w:val="28"/>
          <w:szCs w:val="32"/>
          <w:lang w:val="en-US" w:eastAsia="de-DE"/>
        </w:rPr>
      </w:pPr>
    </w:p>
    <w:p w14:paraId="280B4987" w14:textId="758CD5D0" w:rsidR="00B71F13" w:rsidRPr="000F78F4" w:rsidRDefault="00737584" w:rsidP="000F78F4">
      <w:pPr>
        <w:numPr>
          <w:ilvl w:val="0"/>
          <w:numId w:val="7"/>
        </w:numPr>
        <w:spacing w:after="120"/>
        <w:ind w:left="284"/>
        <w:rPr>
          <w:rFonts w:cs="MyriadPro-Regular"/>
          <w:b/>
          <w:sz w:val="28"/>
          <w:szCs w:val="32"/>
          <w:lang w:val="en-US" w:eastAsia="de-DE"/>
        </w:rPr>
      </w:pPr>
      <w:r>
        <w:rPr>
          <w:rFonts w:cs="MyriadPro-Regular"/>
          <w:b/>
          <w:sz w:val="28"/>
          <w:szCs w:val="32"/>
          <w:lang w:val="en-US" w:eastAsia="de-DE"/>
        </w:rPr>
        <w:t xml:space="preserve">Financial plan/estimate </w:t>
      </w:r>
    </w:p>
    <w:p w14:paraId="73971DF3" w14:textId="22D423F6" w:rsidR="00022E50" w:rsidRDefault="00022E50" w:rsidP="001A3A3D">
      <w:pPr>
        <w:pStyle w:val="Listenabsatz"/>
        <w:ind w:left="284"/>
        <w:rPr>
          <w:lang w:val="en-US"/>
        </w:rPr>
      </w:pPr>
      <w:r>
        <w:rPr>
          <w:lang w:val="en-US"/>
        </w:rPr>
        <w:t xml:space="preserve">Please draw up a </w:t>
      </w:r>
      <w:r w:rsidR="00737584">
        <w:rPr>
          <w:lang w:val="en-US"/>
        </w:rPr>
        <w:t xml:space="preserve">financial plan </w:t>
      </w:r>
      <w:r>
        <w:rPr>
          <w:lang w:val="en-US"/>
        </w:rPr>
        <w:t xml:space="preserve">of your event. The costs that will be funded through ConYS should be marked. If applicable, please indicate the amount of financial support provided by third parties. (Alternatively, you may submit the </w:t>
      </w:r>
      <w:r w:rsidR="00737584">
        <w:rPr>
          <w:lang w:val="en-US"/>
        </w:rPr>
        <w:t>financial plan</w:t>
      </w:r>
      <w:r>
        <w:rPr>
          <w:lang w:val="en-US"/>
        </w:rPr>
        <w:t xml:space="preserve"> as a separate file.) </w:t>
      </w:r>
    </w:p>
    <w:p w14:paraId="630DA770" w14:textId="500E8CEB" w:rsidR="00022E50" w:rsidRDefault="00022E50"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59410509" w14:textId="0C665453" w:rsidR="001A3A3D" w:rsidRDefault="001A3A3D"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4CBDA382" w14:textId="72800133" w:rsidR="001A3A3D" w:rsidRDefault="001A3A3D"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33BAF9F9" w14:textId="170FB56F" w:rsidR="001A3A3D" w:rsidRDefault="001A3A3D"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50B01C6B" w14:textId="0882F875" w:rsidR="001A3A3D" w:rsidRDefault="001A3A3D"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23826630" w14:textId="48797E3E" w:rsidR="001A3A3D" w:rsidRDefault="001A3A3D"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77ECDE4C" w14:textId="77777777" w:rsidR="001A3A3D" w:rsidRPr="001A3A3D" w:rsidRDefault="001A3A3D"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5F108207" w14:textId="66D15BF2" w:rsidR="00022E50" w:rsidRPr="001A3A3D" w:rsidRDefault="00022E50"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08C14FAC" w14:textId="2ED0D9C3" w:rsidR="00022E50" w:rsidRPr="001A3A3D" w:rsidRDefault="00022E50"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613F483B" w14:textId="69F873E0" w:rsidR="00022E50" w:rsidRPr="001A3A3D" w:rsidRDefault="00022E50"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7B823FC6" w14:textId="7DAB8FC8" w:rsidR="00022E50" w:rsidRPr="001A3A3D" w:rsidRDefault="00022E50"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39B7E99D" w14:textId="6E59DFA7" w:rsidR="00022E50" w:rsidRPr="001A3A3D" w:rsidRDefault="00022E50"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08E5FA84" w14:textId="5398FD26" w:rsidR="00022E50" w:rsidRPr="001A3A3D" w:rsidRDefault="00022E50"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2F347ADD" w14:textId="408A8F50" w:rsidR="00022E50" w:rsidRPr="001A3A3D" w:rsidRDefault="00022E50"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1EA8CE40" w14:textId="65AF7A82" w:rsidR="00022E50" w:rsidRPr="001A3A3D" w:rsidRDefault="00022E50" w:rsidP="001A3A3D">
      <w:pPr>
        <w:pBdr>
          <w:top w:val="single" w:sz="4" w:space="1" w:color="auto"/>
          <w:left w:val="single" w:sz="4" w:space="4" w:color="auto"/>
          <w:bottom w:val="single" w:sz="4" w:space="1" w:color="auto"/>
          <w:right w:val="single" w:sz="4" w:space="4" w:color="auto"/>
        </w:pBdr>
        <w:spacing w:after="0" w:line="240" w:lineRule="auto"/>
        <w:ind w:left="357"/>
        <w:rPr>
          <w:rFonts w:cs="MyriadPro-Regular"/>
          <w:szCs w:val="32"/>
          <w:lang w:val="en-US" w:eastAsia="de-DE"/>
        </w:rPr>
      </w:pPr>
    </w:p>
    <w:p w14:paraId="2B2AB43A" w14:textId="77777777" w:rsidR="00022E50" w:rsidRPr="00B71F13" w:rsidRDefault="00022E50" w:rsidP="00022E50">
      <w:pPr>
        <w:pStyle w:val="Listenabsatz"/>
        <w:rPr>
          <w:lang w:val="en-US"/>
        </w:rPr>
      </w:pPr>
    </w:p>
    <w:sectPr w:rsidR="00022E50" w:rsidRPr="00B71F1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14B32" w14:textId="77777777" w:rsidR="00093CCD" w:rsidRDefault="00093CCD" w:rsidP="00093CCD">
      <w:pPr>
        <w:spacing w:after="0" w:line="240" w:lineRule="auto"/>
      </w:pPr>
      <w:r>
        <w:separator/>
      </w:r>
    </w:p>
  </w:endnote>
  <w:endnote w:type="continuationSeparator" w:id="0">
    <w:p w14:paraId="2CB2ACE5" w14:textId="77777777" w:rsidR="00093CCD" w:rsidRDefault="00093CCD" w:rsidP="000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E896" w14:textId="6F281F86" w:rsidR="00B71F13" w:rsidRPr="00B71F13" w:rsidRDefault="002833F7" w:rsidP="00B71F13">
    <w:pPr>
      <w:pStyle w:val="Fuzeile"/>
      <w:jc w:val="right"/>
      <w:rPr>
        <w:sz w:val="18"/>
      </w:rPr>
    </w:pPr>
    <w:r>
      <w:rPr>
        <w:sz w:val="18"/>
      </w:rPr>
      <w:t>September</w:t>
    </w:r>
    <w:r w:rsidR="001F0055">
      <w:rPr>
        <w:sz w:val="18"/>
      </w:rPr>
      <w:t xml:space="preserve"> 202</w:t>
    </w:r>
    <w:r>
      <w:rPr>
        <w:sz w:val="18"/>
      </w:rPr>
      <w:t>3</w:t>
    </w:r>
    <w:r w:rsidR="00B71F13" w:rsidRPr="00B71F13">
      <w:rPr>
        <w:sz w:val="18"/>
      </w:rPr>
      <w:tab/>
    </w:r>
    <w:r w:rsidR="00B71F13" w:rsidRPr="00B71F13">
      <w:rPr>
        <w:sz w:val="18"/>
      </w:rPr>
      <w:tab/>
    </w:r>
    <w:sdt>
      <w:sdtPr>
        <w:rPr>
          <w:sz w:val="18"/>
        </w:rPr>
        <w:id w:val="-1285192342"/>
        <w:docPartObj>
          <w:docPartGallery w:val="Page Numbers (Bottom of Page)"/>
          <w:docPartUnique/>
        </w:docPartObj>
      </w:sdtPr>
      <w:sdtEndPr/>
      <w:sdtContent>
        <w:r w:rsidR="00B71F13" w:rsidRPr="00B71F13">
          <w:rPr>
            <w:sz w:val="18"/>
          </w:rPr>
          <w:fldChar w:fldCharType="begin"/>
        </w:r>
        <w:r w:rsidR="00B71F13" w:rsidRPr="00B71F13">
          <w:rPr>
            <w:sz w:val="18"/>
          </w:rPr>
          <w:instrText>PAGE   \* MERGEFORMAT</w:instrText>
        </w:r>
        <w:r w:rsidR="00B71F13" w:rsidRPr="00B71F13">
          <w:rPr>
            <w:sz w:val="18"/>
          </w:rPr>
          <w:fldChar w:fldCharType="separate"/>
        </w:r>
        <w:r>
          <w:rPr>
            <w:noProof/>
            <w:sz w:val="18"/>
          </w:rPr>
          <w:t>2</w:t>
        </w:r>
        <w:r w:rsidR="00B71F13" w:rsidRPr="00B71F13">
          <w:rPr>
            <w:sz w:val="18"/>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ED056" w14:textId="77777777" w:rsidR="00093CCD" w:rsidRDefault="00093CCD" w:rsidP="00093CCD">
      <w:pPr>
        <w:spacing w:after="0" w:line="240" w:lineRule="auto"/>
      </w:pPr>
      <w:r>
        <w:separator/>
      </w:r>
    </w:p>
  </w:footnote>
  <w:footnote w:type="continuationSeparator" w:id="0">
    <w:p w14:paraId="039C3F85" w14:textId="77777777" w:rsidR="00093CCD" w:rsidRDefault="00093CCD" w:rsidP="0009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8834A" w14:textId="78CF4A8C" w:rsidR="00093CCD" w:rsidRDefault="00093CCD">
    <w:pPr>
      <w:pStyle w:val="Kopfzeile"/>
    </w:pPr>
    <w:r>
      <w:rPr>
        <w:noProof/>
        <w:lang w:eastAsia="de-DE"/>
      </w:rPr>
      <w:drawing>
        <wp:inline distT="0" distB="0" distL="0" distR="0" wp14:anchorId="0278884C" wp14:editId="6C1F1877">
          <wp:extent cx="1542415" cy="713105"/>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713105"/>
                  </a:xfrm>
                  <a:prstGeom prst="rect">
                    <a:avLst/>
                  </a:prstGeom>
                  <a:noFill/>
                </pic:spPr>
              </pic:pic>
            </a:graphicData>
          </a:graphic>
        </wp:inline>
      </w:drawing>
    </w:r>
    <w:r>
      <w:tab/>
    </w:r>
    <w:r>
      <w:tab/>
    </w:r>
    <w:r>
      <w:rPr>
        <w:noProof/>
        <w:lang w:eastAsia="de-DE"/>
      </w:rPr>
      <w:drawing>
        <wp:inline distT="0" distB="0" distL="0" distR="0" wp14:anchorId="41D4463C" wp14:editId="07974C15">
          <wp:extent cx="1259205" cy="543560"/>
          <wp:effectExtent l="0" t="0" r="0" b="8890"/>
          <wp:docPr id="12" name="Grafik 12" descr="KH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HYS-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9205" cy="543560"/>
                  </a:xfrm>
                  <a:prstGeom prst="rect">
                    <a:avLst/>
                  </a:prstGeom>
                  <a:noFill/>
                  <a:ln>
                    <a:noFill/>
                  </a:ln>
                </pic:spPr>
              </pic:pic>
            </a:graphicData>
          </a:graphic>
        </wp:inline>
      </w:drawing>
    </w:r>
  </w:p>
  <w:p w14:paraId="436BCE27" w14:textId="3101D07C" w:rsidR="00093CCD" w:rsidRDefault="00093CCD">
    <w:pPr>
      <w:pStyle w:val="Kopfzeile"/>
    </w:pPr>
  </w:p>
  <w:p w14:paraId="2DA7E1E4" w14:textId="77777777" w:rsidR="00093CCD" w:rsidRDefault="00093CCD">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E11BE"/>
    <w:multiLevelType w:val="hybridMultilevel"/>
    <w:tmpl w:val="9BD85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04285"/>
    <w:multiLevelType w:val="hybridMultilevel"/>
    <w:tmpl w:val="A2B6D112"/>
    <w:lvl w:ilvl="0" w:tplc="8B1403F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CF1CAD"/>
    <w:multiLevelType w:val="hybridMultilevel"/>
    <w:tmpl w:val="64882940"/>
    <w:lvl w:ilvl="0" w:tplc="AE580148">
      <w:numFmt w:val="bullet"/>
      <w:lvlText w:val="-"/>
      <w:lvlJc w:val="left"/>
      <w:pPr>
        <w:ind w:left="6030" w:hanging="360"/>
      </w:pPr>
      <w:rPr>
        <w:rFonts w:ascii="Arial" w:eastAsia="Arial" w:hAnsi="Arial" w:cs="Arial" w:hint="default"/>
      </w:rPr>
    </w:lvl>
    <w:lvl w:ilvl="1" w:tplc="04070003" w:tentative="1">
      <w:start w:val="1"/>
      <w:numFmt w:val="bullet"/>
      <w:lvlText w:val="o"/>
      <w:lvlJc w:val="left"/>
      <w:pPr>
        <w:ind w:left="6750" w:hanging="360"/>
      </w:pPr>
      <w:rPr>
        <w:rFonts w:ascii="Courier New" w:hAnsi="Courier New" w:cs="Courier New" w:hint="default"/>
      </w:rPr>
    </w:lvl>
    <w:lvl w:ilvl="2" w:tplc="04070005" w:tentative="1">
      <w:start w:val="1"/>
      <w:numFmt w:val="bullet"/>
      <w:lvlText w:val=""/>
      <w:lvlJc w:val="left"/>
      <w:pPr>
        <w:ind w:left="7470" w:hanging="360"/>
      </w:pPr>
      <w:rPr>
        <w:rFonts w:ascii="Wingdings" w:hAnsi="Wingdings" w:hint="default"/>
      </w:rPr>
    </w:lvl>
    <w:lvl w:ilvl="3" w:tplc="04070001" w:tentative="1">
      <w:start w:val="1"/>
      <w:numFmt w:val="bullet"/>
      <w:lvlText w:val=""/>
      <w:lvlJc w:val="left"/>
      <w:pPr>
        <w:ind w:left="8190" w:hanging="360"/>
      </w:pPr>
      <w:rPr>
        <w:rFonts w:ascii="Symbol" w:hAnsi="Symbol" w:hint="default"/>
      </w:rPr>
    </w:lvl>
    <w:lvl w:ilvl="4" w:tplc="04070003" w:tentative="1">
      <w:start w:val="1"/>
      <w:numFmt w:val="bullet"/>
      <w:lvlText w:val="o"/>
      <w:lvlJc w:val="left"/>
      <w:pPr>
        <w:ind w:left="8910" w:hanging="360"/>
      </w:pPr>
      <w:rPr>
        <w:rFonts w:ascii="Courier New" w:hAnsi="Courier New" w:cs="Courier New" w:hint="default"/>
      </w:rPr>
    </w:lvl>
    <w:lvl w:ilvl="5" w:tplc="04070005" w:tentative="1">
      <w:start w:val="1"/>
      <w:numFmt w:val="bullet"/>
      <w:lvlText w:val=""/>
      <w:lvlJc w:val="left"/>
      <w:pPr>
        <w:ind w:left="9630" w:hanging="360"/>
      </w:pPr>
      <w:rPr>
        <w:rFonts w:ascii="Wingdings" w:hAnsi="Wingdings" w:hint="default"/>
      </w:rPr>
    </w:lvl>
    <w:lvl w:ilvl="6" w:tplc="04070001" w:tentative="1">
      <w:start w:val="1"/>
      <w:numFmt w:val="bullet"/>
      <w:lvlText w:val=""/>
      <w:lvlJc w:val="left"/>
      <w:pPr>
        <w:ind w:left="10350" w:hanging="360"/>
      </w:pPr>
      <w:rPr>
        <w:rFonts w:ascii="Symbol" w:hAnsi="Symbol" w:hint="default"/>
      </w:rPr>
    </w:lvl>
    <w:lvl w:ilvl="7" w:tplc="04070003" w:tentative="1">
      <w:start w:val="1"/>
      <w:numFmt w:val="bullet"/>
      <w:lvlText w:val="o"/>
      <w:lvlJc w:val="left"/>
      <w:pPr>
        <w:ind w:left="11070" w:hanging="360"/>
      </w:pPr>
      <w:rPr>
        <w:rFonts w:ascii="Courier New" w:hAnsi="Courier New" w:cs="Courier New" w:hint="default"/>
      </w:rPr>
    </w:lvl>
    <w:lvl w:ilvl="8" w:tplc="04070005" w:tentative="1">
      <w:start w:val="1"/>
      <w:numFmt w:val="bullet"/>
      <w:lvlText w:val=""/>
      <w:lvlJc w:val="left"/>
      <w:pPr>
        <w:ind w:left="11790" w:hanging="360"/>
      </w:pPr>
      <w:rPr>
        <w:rFonts w:ascii="Wingdings" w:hAnsi="Wingdings" w:hint="default"/>
      </w:rPr>
    </w:lvl>
  </w:abstractNum>
  <w:abstractNum w:abstractNumId="3" w15:restartNumberingAfterBreak="0">
    <w:nsid w:val="34F56319"/>
    <w:multiLevelType w:val="multilevel"/>
    <w:tmpl w:val="262CCE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620A74FF"/>
    <w:multiLevelType w:val="hybridMultilevel"/>
    <w:tmpl w:val="1736CA9E"/>
    <w:lvl w:ilvl="0" w:tplc="9DA2B8B4">
      <w:start w:val="1"/>
      <w:numFmt w:val="decimal"/>
      <w:lvlText w:val="%1."/>
      <w:lvlJc w:val="left"/>
      <w:pPr>
        <w:ind w:left="720" w:hanging="360"/>
      </w:pPr>
      <w:rPr>
        <w:rFonts w:ascii="Arial" w:eastAsiaTheme="minorHAnsi" w:hAnsi="Arial" w:cs="Arial"/>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66510B30"/>
    <w:multiLevelType w:val="hybridMultilevel"/>
    <w:tmpl w:val="CE508E94"/>
    <w:lvl w:ilvl="0" w:tplc="376A4F6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5C23BF"/>
    <w:multiLevelType w:val="hybridMultilevel"/>
    <w:tmpl w:val="07A6DB4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32"/>
    <w:rsid w:val="000052D0"/>
    <w:rsid w:val="00022E50"/>
    <w:rsid w:val="000265A1"/>
    <w:rsid w:val="00033177"/>
    <w:rsid w:val="00041649"/>
    <w:rsid w:val="000464F2"/>
    <w:rsid w:val="00046B40"/>
    <w:rsid w:val="000617BF"/>
    <w:rsid w:val="0007001D"/>
    <w:rsid w:val="0008440F"/>
    <w:rsid w:val="00093CCD"/>
    <w:rsid w:val="000F78F4"/>
    <w:rsid w:val="00103DD1"/>
    <w:rsid w:val="00135172"/>
    <w:rsid w:val="0015220D"/>
    <w:rsid w:val="001864F0"/>
    <w:rsid w:val="001915AA"/>
    <w:rsid w:val="00197D8F"/>
    <w:rsid w:val="001A3A3D"/>
    <w:rsid w:val="001F0055"/>
    <w:rsid w:val="001F2D97"/>
    <w:rsid w:val="00244059"/>
    <w:rsid w:val="00261580"/>
    <w:rsid w:val="002652B2"/>
    <w:rsid w:val="00266794"/>
    <w:rsid w:val="002833F7"/>
    <w:rsid w:val="002A5D1F"/>
    <w:rsid w:val="002B07C0"/>
    <w:rsid w:val="002B36A3"/>
    <w:rsid w:val="002D0838"/>
    <w:rsid w:val="002F70A2"/>
    <w:rsid w:val="00332485"/>
    <w:rsid w:val="0034204F"/>
    <w:rsid w:val="00352B34"/>
    <w:rsid w:val="00356341"/>
    <w:rsid w:val="00367CAC"/>
    <w:rsid w:val="00392AED"/>
    <w:rsid w:val="003B40D5"/>
    <w:rsid w:val="003C3B3C"/>
    <w:rsid w:val="003D7FCF"/>
    <w:rsid w:val="003E42AA"/>
    <w:rsid w:val="00416BE7"/>
    <w:rsid w:val="004261D9"/>
    <w:rsid w:val="00442565"/>
    <w:rsid w:val="00445833"/>
    <w:rsid w:val="00452B0B"/>
    <w:rsid w:val="004820B5"/>
    <w:rsid w:val="004A576E"/>
    <w:rsid w:val="004B13C4"/>
    <w:rsid w:val="00501AFA"/>
    <w:rsid w:val="00513AF5"/>
    <w:rsid w:val="00521D30"/>
    <w:rsid w:val="00557AB5"/>
    <w:rsid w:val="005624C3"/>
    <w:rsid w:val="005B3C6C"/>
    <w:rsid w:val="005E7E96"/>
    <w:rsid w:val="005F3A7D"/>
    <w:rsid w:val="00626F0D"/>
    <w:rsid w:val="00670347"/>
    <w:rsid w:val="0067784F"/>
    <w:rsid w:val="006833D3"/>
    <w:rsid w:val="006D1DEA"/>
    <w:rsid w:val="00704016"/>
    <w:rsid w:val="00720DC9"/>
    <w:rsid w:val="00737584"/>
    <w:rsid w:val="007573E4"/>
    <w:rsid w:val="00787DA1"/>
    <w:rsid w:val="007A0295"/>
    <w:rsid w:val="007C25F2"/>
    <w:rsid w:val="007D15FE"/>
    <w:rsid w:val="007F3E53"/>
    <w:rsid w:val="0080232E"/>
    <w:rsid w:val="00814929"/>
    <w:rsid w:val="008154EE"/>
    <w:rsid w:val="00830701"/>
    <w:rsid w:val="00843738"/>
    <w:rsid w:val="008463FC"/>
    <w:rsid w:val="008644A0"/>
    <w:rsid w:val="008B5BB6"/>
    <w:rsid w:val="00947561"/>
    <w:rsid w:val="009B4CC6"/>
    <w:rsid w:val="009B6A34"/>
    <w:rsid w:val="009F07C9"/>
    <w:rsid w:val="00A23836"/>
    <w:rsid w:val="00A53925"/>
    <w:rsid w:val="00A57D63"/>
    <w:rsid w:val="00A96101"/>
    <w:rsid w:val="00AD3085"/>
    <w:rsid w:val="00AE77DD"/>
    <w:rsid w:val="00AF3D6C"/>
    <w:rsid w:val="00B030B4"/>
    <w:rsid w:val="00B71F13"/>
    <w:rsid w:val="00B971BA"/>
    <w:rsid w:val="00BA2708"/>
    <w:rsid w:val="00BC2032"/>
    <w:rsid w:val="00BF158F"/>
    <w:rsid w:val="00C076C2"/>
    <w:rsid w:val="00C10F37"/>
    <w:rsid w:val="00C22EC2"/>
    <w:rsid w:val="00C47AC3"/>
    <w:rsid w:val="00C5148C"/>
    <w:rsid w:val="00CA5BF0"/>
    <w:rsid w:val="00CD577B"/>
    <w:rsid w:val="00D207B4"/>
    <w:rsid w:val="00D377EA"/>
    <w:rsid w:val="00DB5AD0"/>
    <w:rsid w:val="00DE4B95"/>
    <w:rsid w:val="00DE4D83"/>
    <w:rsid w:val="00DF0453"/>
    <w:rsid w:val="00E55F2E"/>
    <w:rsid w:val="00E66BC1"/>
    <w:rsid w:val="00E7446F"/>
    <w:rsid w:val="00E92DDF"/>
    <w:rsid w:val="00EA49B6"/>
    <w:rsid w:val="00EE4B88"/>
    <w:rsid w:val="00EF6D80"/>
    <w:rsid w:val="00F32325"/>
    <w:rsid w:val="00F365F4"/>
    <w:rsid w:val="00F50967"/>
    <w:rsid w:val="00F56399"/>
    <w:rsid w:val="00F97343"/>
    <w:rsid w:val="00FD59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ACD7DD"/>
  <w15:docId w15:val="{320DD355-B446-4D0E-930A-08565E2C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2032"/>
    <w:pPr>
      <w:ind w:left="720"/>
      <w:contextualSpacing/>
    </w:pPr>
    <w:rPr>
      <w:rFonts w:ascii="Calibri" w:eastAsia="Calibri" w:hAnsi="Calibri" w:cs="Times New Roman"/>
    </w:rPr>
  </w:style>
  <w:style w:type="paragraph" w:customStyle="1" w:styleId="Default">
    <w:name w:val="Default"/>
    <w:rsid w:val="002A5D1F"/>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C51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148C"/>
  </w:style>
  <w:style w:type="paragraph" w:styleId="Sprechblasentext">
    <w:name w:val="Balloon Text"/>
    <w:basedOn w:val="Standard"/>
    <w:link w:val="SprechblasentextZchn"/>
    <w:uiPriority w:val="99"/>
    <w:semiHidden/>
    <w:unhideWhenUsed/>
    <w:rsid w:val="00C514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148C"/>
    <w:rPr>
      <w:rFonts w:ascii="Tahoma" w:hAnsi="Tahoma" w:cs="Tahoma"/>
      <w:sz w:val="16"/>
      <w:szCs w:val="16"/>
    </w:rPr>
  </w:style>
  <w:style w:type="character" w:styleId="Hyperlink">
    <w:name w:val="Hyperlink"/>
    <w:basedOn w:val="Absatz-Standardschriftart"/>
    <w:uiPriority w:val="99"/>
    <w:unhideWhenUsed/>
    <w:rsid w:val="00670347"/>
    <w:rPr>
      <w:color w:val="0000FF" w:themeColor="hyperlink"/>
      <w:u w:val="single"/>
    </w:rPr>
  </w:style>
  <w:style w:type="character" w:styleId="BesuchterLink">
    <w:name w:val="FollowedHyperlink"/>
    <w:basedOn w:val="Absatz-Standardschriftart"/>
    <w:uiPriority w:val="99"/>
    <w:semiHidden/>
    <w:unhideWhenUsed/>
    <w:rsid w:val="00670347"/>
    <w:rPr>
      <w:color w:val="800080" w:themeColor="followedHyperlink"/>
      <w:u w:val="single"/>
    </w:rPr>
  </w:style>
  <w:style w:type="character" w:styleId="Kommentarzeichen">
    <w:name w:val="annotation reference"/>
    <w:basedOn w:val="Absatz-Standardschriftart"/>
    <w:uiPriority w:val="99"/>
    <w:semiHidden/>
    <w:unhideWhenUsed/>
    <w:rsid w:val="00D207B4"/>
    <w:rPr>
      <w:sz w:val="16"/>
      <w:szCs w:val="16"/>
    </w:rPr>
  </w:style>
  <w:style w:type="paragraph" w:styleId="Kommentartext">
    <w:name w:val="annotation text"/>
    <w:basedOn w:val="Standard"/>
    <w:link w:val="KommentartextZchn"/>
    <w:uiPriority w:val="99"/>
    <w:semiHidden/>
    <w:unhideWhenUsed/>
    <w:rsid w:val="00D207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207B4"/>
    <w:rPr>
      <w:sz w:val="20"/>
      <w:szCs w:val="20"/>
    </w:rPr>
  </w:style>
  <w:style w:type="paragraph" w:styleId="Kommentarthema">
    <w:name w:val="annotation subject"/>
    <w:basedOn w:val="Kommentartext"/>
    <w:next w:val="Kommentartext"/>
    <w:link w:val="KommentarthemaZchn"/>
    <w:uiPriority w:val="99"/>
    <w:semiHidden/>
    <w:unhideWhenUsed/>
    <w:rsid w:val="00D207B4"/>
    <w:rPr>
      <w:b/>
      <w:bCs/>
    </w:rPr>
  </w:style>
  <w:style w:type="character" w:customStyle="1" w:styleId="KommentarthemaZchn">
    <w:name w:val="Kommentarthema Zchn"/>
    <w:basedOn w:val="KommentartextZchn"/>
    <w:link w:val="Kommentarthema"/>
    <w:uiPriority w:val="99"/>
    <w:semiHidden/>
    <w:rsid w:val="00D207B4"/>
    <w:rPr>
      <w:b/>
      <w:bCs/>
      <w:sz w:val="20"/>
      <w:szCs w:val="20"/>
    </w:rPr>
  </w:style>
  <w:style w:type="paragraph" w:customStyle="1" w:styleId="KIT-Absatz9ptRechts15cmZeilenabstandGenau13">
    <w:name w:val="KIT-Absatz + 9 pt Rechts:  15 cm Zeilenabstand:  Genau 13 ..."/>
    <w:basedOn w:val="Standard"/>
    <w:rsid w:val="00367CAC"/>
    <w:pPr>
      <w:spacing w:after="0" w:line="260" w:lineRule="exact"/>
      <w:ind w:right="851"/>
    </w:pPr>
    <w:rPr>
      <w:rFonts w:ascii="Arial" w:eastAsia="Times New Roman" w:hAnsi="Arial" w:cs="Times New Roman"/>
      <w:sz w:val="18"/>
      <w:szCs w:val="20"/>
      <w:lang w:eastAsia="de-DE"/>
    </w:rPr>
  </w:style>
  <w:style w:type="paragraph" w:styleId="Fuzeile">
    <w:name w:val="footer"/>
    <w:basedOn w:val="Standard"/>
    <w:link w:val="FuzeileZchn"/>
    <w:uiPriority w:val="99"/>
    <w:unhideWhenUsed/>
    <w:rsid w:val="00093C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3CCD"/>
  </w:style>
  <w:style w:type="table" w:styleId="Tabellenraster">
    <w:name w:val="Table Grid"/>
    <w:basedOn w:val="NormaleTabelle"/>
    <w:uiPriority w:val="59"/>
    <w:rsid w:val="00B71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EA1FE-8914-4026-8B3C-B4C9838D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879</Characters>
  <Application>Microsoft Office Word</Application>
  <DocSecurity>0</DocSecurity>
  <Lines>16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StandardUser</dc:creator>
  <cp:lastModifiedBy>Tangen, Johanna (KHYS)</cp:lastModifiedBy>
  <cp:revision>11</cp:revision>
  <cp:lastPrinted>2020-03-23T06:34:00Z</cp:lastPrinted>
  <dcterms:created xsi:type="dcterms:W3CDTF">2020-08-26T12:50:00Z</dcterms:created>
  <dcterms:modified xsi:type="dcterms:W3CDTF">2023-10-05T14:12:00Z</dcterms:modified>
</cp:coreProperties>
</file>